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9" w:line="256" w:lineRule="auto"/>
        <w:jc w:val="center"/>
        <w:rPr>
          <w:rFonts w:ascii="Trebuchet MS" w:cs="Trebuchet MS" w:hAnsi="Trebuchet MS" w:eastAsia="Trebuchet MS"/>
          <w:b w:val="1"/>
          <w:bCs w:val="1"/>
          <w:sz w:val="34"/>
          <w:szCs w:val="34"/>
          <w:shd w:val="clear" w:color="auto" w:fill="ffffff"/>
        </w:rPr>
      </w:pPr>
      <w:r>
        <w:rPr>
          <w:rFonts w:ascii="Trebuchet MS" w:hAnsi="Trebuchet MS"/>
          <w:b w:val="1"/>
          <w:bCs w:val="1"/>
          <w:sz w:val="34"/>
          <w:szCs w:val="34"/>
          <w:shd w:val="clear" w:color="auto" w:fill="ffffff"/>
          <w:rtl w:val="0"/>
          <w:lang w:val="it-IT"/>
        </w:rPr>
        <w:t>Comunicato stampa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9" w:line="256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c2c2c"/>
          <w:sz w:val="22"/>
          <w:szCs w:val="22"/>
          <w:u w:color="2c2c2c"/>
          <w14:textFill>
            <w14:solidFill>
              <w14:srgbClr w14:val="2C2C2C"/>
            </w14:solidFill>
          </w14:textFill>
        </w:rPr>
      </w:pPr>
      <w:r>
        <w:rPr>
          <w:rFonts w:ascii="Trebuchet MS" w:hAnsi="Trebuchet MS"/>
          <w:b w:val="1"/>
          <w:bCs w:val="1"/>
          <w:sz w:val="34"/>
          <w:szCs w:val="34"/>
          <w:shd w:val="clear" w:color="auto" w:fill="ffffff"/>
          <w:rtl w:val="0"/>
          <w:lang w:val="it-IT"/>
        </w:rPr>
        <w:t>Archeofest</w:t>
      </w:r>
      <w:r>
        <w:rPr>
          <w:rFonts w:ascii="Trebuchet MS" w:hAnsi="Trebuchet MS" w:hint="default"/>
          <w:b w:val="1"/>
          <w:bCs w:val="1"/>
          <w:outline w:val="0"/>
          <w:color w:val="2c2c2c"/>
          <w:sz w:val="22"/>
          <w:szCs w:val="22"/>
          <w:u w:color="2c2c2c"/>
          <w:rtl w:val="0"/>
          <w:lang w:val="it-IT"/>
          <w14:textFill>
            <w14:solidFill>
              <w14:srgbClr w14:val="2C2C2C"/>
            </w14:solidFill>
          </w14:textFill>
        </w:rPr>
        <w:t xml:space="preserve">® </w:t>
      </w:r>
      <w:r>
        <w:rPr>
          <w:rFonts w:ascii="Trebuchet MS" w:hAnsi="Trebuchet MS"/>
          <w:b w:val="1"/>
          <w:bCs w:val="1"/>
          <w:outline w:val="0"/>
          <w:color w:val="2c2c2c"/>
          <w:sz w:val="32"/>
          <w:szCs w:val="32"/>
          <w:u w:color="2c2c2c"/>
          <w:rtl w:val="0"/>
          <w:lang w:val="it-IT"/>
          <w14:textFill>
            <w14:solidFill>
              <w14:srgbClr w14:val="2C2C2C"/>
            </w14:solidFill>
          </w14:textFill>
        </w:rPr>
        <w:t>2024</w:t>
      </w:r>
      <w:r>
        <w:rPr>
          <w:rFonts w:ascii="Trebuchet MS" w:hAnsi="Trebuchet MS"/>
          <w:b w:val="1"/>
          <w:bCs w:val="1"/>
          <w:outline w:val="0"/>
          <w:color w:val="2c2c2c"/>
          <w:sz w:val="22"/>
          <w:szCs w:val="22"/>
          <w:u w:color="2c2c2c"/>
          <w:rtl w:val="0"/>
          <w:lang w:val="it-IT"/>
          <w14:textFill>
            <w14:solidFill>
              <w14:srgbClr w14:val="2C2C2C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9" w:line="256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2c2c2c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IL FESTIVAL DI ARCHEOLOGIA SPERIMENTALE CELEBRA IL SUO DECIMO ANNO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9" w:line="256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2c2c2c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 xml:space="preserve"> CON L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 xml:space="preserve">EDIZIONE </w:t>
      </w:r>
      <w:r>
        <w:rPr>
          <w:rFonts w:ascii="Trebuchet MS" w:hAnsi="Trebuchet MS"/>
          <w:b w:val="1"/>
          <w:bCs w:val="1"/>
          <w:i w:val="1"/>
          <w:iCs w:val="1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FOOD IS CULTURE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59" w:line="256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2c2c2c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Roma, 4-6 ottobre 2024: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Ex Cartiera Latina, Parco Regionale dell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Appia Antica, Via Appia Antica, 42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Archeofest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®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 xml:space="preserve">, il primo </w:t>
      </w:r>
      <w:r>
        <w:rPr>
          <w:rFonts w:ascii="Trebuchet MS" w:hAnsi="Trebuchet MS"/>
          <w:b w:val="1"/>
          <w:bCs w:val="1"/>
          <w:i w:val="1"/>
          <w:iCs w:val="1"/>
          <w:outline w:val="0"/>
          <w:color w:val="000000"/>
          <w:sz w:val="22"/>
          <w:szCs w:val="22"/>
          <w:u w:color="980000"/>
          <w:rtl w:val="0"/>
          <w:lang w:val="it-IT"/>
          <w14:textFill>
            <w14:solidFill>
              <w14:srgbClr w14:val="000000"/>
            </w14:solidFill>
          </w14:textFill>
        </w:rPr>
        <w:t>festival italiano di Archeologia sperimentale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 xml:space="preserve"> ideato e organizzato dall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Associazione Culturale Paleoes - e</w:t>
      </w:r>
      <w:r>
        <w:rPr>
          <w:rFonts w:ascii="Trebuchet MS" w:hAnsi="Trebuchet MS"/>
          <w:outline w:val="0"/>
          <w:color w:val="000000"/>
          <w:sz w:val="22"/>
          <w:szCs w:val="22"/>
          <w:u w:color="ff3f00"/>
          <w:rtl w:val="0"/>
          <w:lang w:val="it-IT"/>
          <w14:textFill>
            <w14:solidFill>
              <w14:srgbClr w14:val="000000"/>
            </w14:solidFill>
          </w14:textFill>
        </w:rPr>
        <w:t>X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perimental</w:t>
      </w:r>
      <w:r>
        <w:rPr>
          <w:rFonts w:ascii="Trebuchet MS" w:hAnsi="Trebuchet MS"/>
          <w:outline w:val="0"/>
          <w:color w:val="000000"/>
          <w:sz w:val="22"/>
          <w:szCs w:val="22"/>
          <w:u w:color="ff3f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 xml:space="preserve">ech </w:t>
      </w:r>
      <w:r>
        <w:rPr>
          <w:rFonts w:ascii="Trebuchet MS" w:hAnsi="Trebuchet MS"/>
          <w:outline w:val="0"/>
          <w:color w:val="000000"/>
          <w:sz w:val="22"/>
          <w:szCs w:val="22"/>
          <w:u w:color="ff3f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rcheo</w:t>
      </w:r>
      <w:r>
        <w:rPr>
          <w:rFonts w:ascii="Trebuchet MS" w:hAnsi="Trebuchet MS"/>
          <w:outline w:val="0"/>
          <w:color w:val="000000"/>
          <w:sz w:val="22"/>
          <w:szCs w:val="22"/>
          <w:u w:color="ff3f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Trebuchet MS" w:hAnsi="Trebuchet MS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 xml:space="preserve">rome,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quest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ha scelto il tema dell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alimentazione, dalla preistoria alle societ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contemporanee.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Archeologia Sperimentale ha 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obiettivo di approfondire le antiche tecnologie sviluppate dalla Preistoria fino alle societ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contemporanee, quali valori culturali comunitari, per promuovere un processo di riappropriazione e attualizzazione dell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eredit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culturale del passato.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cibo ha da sempre giocato un ruolo fondamentale nell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evoluzione e nello sviluppo delle persone e delle culture e continua a farlo ancora oggi. 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tesoro di conoscenze e competenze preziose da preservare e valorizzare oggi e per le generazioni future.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Archeofest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®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lancia un tavolo di discussione e confronto aperto al pubblico con il Convegno Scientifico 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Alimentare la Storia. Cibo, strutture sociali, ambienti e comunit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dal passato il futuro sostenibile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4 e 5 ottobre con ospiti di rilievo della comunit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scientifica e archeologica, Terzo Settore, esperti e studiosi del mondo del food, chef e produttori.  Sar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percorso antropologico e sociale incentrato sul ruolo che le ricerche attuali svolgono per ridurre 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impatto sull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insicurezza alimentare, il miglioramento della salute e la sostenibilit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ambientale.</w:t>
      </w:r>
      <w:r>
        <w:rPr>
          <w:rFonts w:ascii="Arial Unicode MS" w:cs="Arial Unicode MS" w:hAnsi="Arial Unicode MS" w:eastAsia="Arial Unicode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accesso al cibo 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diritto fondamentale, riconosciuto dall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25 della Dichiarazione Universale dei diritti dell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uomo, per questa ragione Archeofest ha scelto di destinare parte dei proventi ai progetti di sviluppo di Nove Caring Humans, Ong attiva in Italia e in Afghanistan, capace di rispondere alle emergenze socio economiche con progetti di sviluppo, molti dei quali legati all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alimentazione e all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imprenditoria femminile, dall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agro pastorizia al food processing. I progetti sostenuti da Archeofest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®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avranno come tema le donne Afghane, quali Bread for Women e I semi della rinascita (https://novecaringhumans.org/ 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5 e 6 ottobre, come momento di ulteriore approfondimento, 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Archeofest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2c2c2c"/>
          <w:rtl w:val="0"/>
          <w:lang w:val="it-IT"/>
          <w14:textFill>
            <w14:solidFill>
              <w14:srgbClr w14:val="000000"/>
            </w14:solidFill>
          </w14:textFill>
        </w:rPr>
        <w:t>®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Caff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è”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ospiter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incontri tematici su progetti e buone pratiche dal mondo scientifico e delle comunit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presentazioni di libri.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Durante i giorni del Festival si svolgeranno una serie di attivit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come: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laboratori educativi di Archeologia sperimentale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laboratori didattici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degustazioni di prodotti del territorio 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en-US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area food con attivit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 show cooking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Rievocazione storica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visite guidate alla Cartiera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area games </w:t>
      </w:r>
    </w:p>
    <w:p>
      <w:pPr>
        <w:pStyle w:val="List Paragraph"/>
        <w:numPr>
          <w:ilvl w:val="0"/>
          <w:numId w:val="2"/>
        </w:numPr>
        <w:bidi w:val="0"/>
        <w:spacing w:after="158" w:line="254" w:lineRule="auto"/>
        <w:ind w:right="0"/>
        <w:jc w:val="both"/>
        <w:rPr>
          <w:rFonts w:ascii="Trebuchet MS" w:hAnsi="Trebuchet MS"/>
          <w:sz w:val="22"/>
          <w:szCs w:val="22"/>
          <w:rtl w:val="0"/>
          <w:lang w:val="it-IT"/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tavoli espositivi di archeotecnici e artigiani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ind w:left="720" w:firstLine="0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Programma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spacing w:after="158" w:line="254" w:lineRule="auto"/>
        <w:jc w:val="both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VENERD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 xml:space="preserve">ì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4 OTTOBRE dalle ore 10:00 alle ore 19:00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Inaugurazione Archeofest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 xml:space="preserve">® </w:t>
      </w:r>
      <w:r>
        <w:rPr>
          <w:rFonts w:ascii="Trebuchet MS" w:hAnsi="Trebuchet MS"/>
          <w:sz w:val="22"/>
          <w:szCs w:val="22"/>
          <w:rtl w:val="0"/>
          <w:lang w:val="it-IT"/>
        </w:rPr>
        <w:t>con apertura degli stand e delle attivit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 xml:space="preserve">à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Convegno (intera giornata con inizio alle ore 9:30)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 xml:space="preserve">Laboratori di Archeologia sperimentale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Contest sperimentali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Visite guidate alla Cartiera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Rievocazione storica per adulti e ragazzi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espositiva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food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games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SABATO 5 OTTOBRE dalle ore 10:00 alle ore 19:00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Apertura degli stand e delle attivit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 xml:space="preserve">à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Convegno (intera giornata con inizio alle ore 9:30)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Archeofest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 xml:space="preserve">® </w:t>
      </w:r>
      <w:r>
        <w:rPr>
          <w:rFonts w:ascii="Trebuchet MS" w:hAnsi="Trebuchet MS"/>
          <w:sz w:val="22"/>
          <w:szCs w:val="22"/>
          <w:rtl w:val="0"/>
          <w:lang w:val="it-IT"/>
        </w:rPr>
        <w:t>Caff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è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 xml:space="preserve">Laboratori di Archeologia sperimentale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Contest sperimentali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Visite guidate alla Cartiera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Rievocazione storica per adulti e ragazzi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espositiva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food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games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DOMENICA 6 OTTOBRE dalle ore 10:00 alle ore 17:00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Apertura degli stand e delle attivit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 xml:space="preserve">à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Archeofest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 xml:space="preserve">® </w:t>
      </w:r>
      <w:r>
        <w:rPr>
          <w:rFonts w:ascii="Trebuchet MS" w:hAnsi="Trebuchet MS"/>
          <w:sz w:val="22"/>
          <w:szCs w:val="22"/>
          <w:rtl w:val="0"/>
          <w:lang w:val="it-IT"/>
        </w:rPr>
        <w:t>Caff</w:t>
      </w:r>
      <w:r>
        <w:rPr>
          <w:rFonts w:ascii="Trebuchet MS" w:hAnsi="Trebuchet MS" w:hint="default"/>
          <w:sz w:val="22"/>
          <w:szCs w:val="22"/>
          <w:rtl w:val="0"/>
          <w:lang w:val="it-IT"/>
        </w:rPr>
        <w:t>è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 xml:space="preserve">Laboratori di Archeologia sperimentale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Contest sperimentali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Visite guidate alla Cartiera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Rievocazione storica per adulti e ragazzi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espositiva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food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rtl w:val="0"/>
          <w:lang w:val="en-US"/>
        </w:rPr>
        <w:t>Area games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  <w:lang w:val="en-US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La manifestazione vede il patrocinio di: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Assessorato all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Agricoltura, Ambiente e Ciclo dei rifiuti di Roma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 xml:space="preserve">CNR - Istituto per le Tecnologie della Costruzione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Comune di Trevignano Romano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 xml:space="preserve">Museo Civico Etrusco Romano 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G. Bianchini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>”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Parco Nazionale delle Colline Metallifere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 xml:space="preserve">Organizzazione Nazionale Assaggiatori Formaggio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Universit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di Siena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Universit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degli Studi della Tuscia - Dipartimento di Scienze Umanistiche, della Comunicazione e del Turismo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Confederazione Italiana Archeologi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Federludo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APT Trevignano Romano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Con la partecipazione di: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Ufficio Italiano del Consiglio d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Europa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Archeofest</w:t>
      </w:r>
      <w:r>
        <w:rPr>
          <w:rFonts w:ascii="Trebuchet MS" w:hAnsi="Trebuchet MS" w:hint="default"/>
          <w:b w:val="1"/>
          <w:bCs w:val="1"/>
          <w:outline w:val="0"/>
          <w:color w:val="2c2c2c"/>
          <w:sz w:val="22"/>
          <w:szCs w:val="22"/>
          <w:u w:color="2c2c2c"/>
          <w:rtl w:val="0"/>
          <w:lang w:val="it-IT"/>
          <w14:textFill>
            <w14:solidFill>
              <w14:srgbClr w14:val="2C2C2C"/>
            </w14:solidFill>
          </w14:textFill>
        </w:rPr>
        <w:t>®</w:t>
      </w:r>
      <w:r>
        <w:rPr>
          <w:rFonts w:ascii="Trebuchet MS" w:hAnsi="Trebuchet MS"/>
          <w:sz w:val="22"/>
          <w:szCs w:val="22"/>
          <w:rtl w:val="0"/>
          <w:lang w:val="it-IT"/>
        </w:rPr>
        <w:t xml:space="preserve"> sostiene i progetti di: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NOVE Caring Humans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Ideatori e organizzatori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:</w:t>
      </w:r>
      <w:r>
        <w:rPr>
          <w:rFonts w:ascii="Trebuchet MS" w:hAnsi="Trebuchet MS"/>
          <w:sz w:val="22"/>
          <w:szCs w:val="22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Paleoes-EXTAD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 xml:space="preserve">Coorganizzatori: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Parco Regionale dell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Appia Antica, Istituto Centrale per il Patrimonio Immateriale, L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ASSISTENZA, Societ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Cooperativa Matrix96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 xml:space="preserve">Media partner: 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Fondazione Di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Cultura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Mediterraneo Antico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Archeo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Radio Food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Cultural supporter: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RES CIOCIARIA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Comitato Organizzativo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Sonia Tucci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Massimo Massussi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Sara De Sanctis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Carmen Lalli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it-IT"/>
        </w:rPr>
        <w:t>Collaboratori</w:t>
      </w:r>
    </w:p>
    <w:p>
      <w:pPr>
        <w:pStyle w:val="Normal.0"/>
        <w:spacing w:line="288" w:lineRule="auto"/>
        <w:rPr>
          <w:rFonts w:ascii="Trebuchet MS" w:cs="Trebuchet MS" w:hAnsi="Trebuchet MS" w:eastAsia="Trebuchet MS"/>
          <w:outline w:val="0"/>
          <w:color w:val="2d2d2d"/>
          <w:u w:color="2d2d2d"/>
          <w14:textFill>
            <w14:solidFill>
              <w14:srgbClr w14:val="2D2D2D"/>
            </w14:solidFill>
          </w14:textFill>
        </w:rPr>
      </w:pPr>
      <w:r>
        <w:rPr>
          <w:rFonts w:ascii="Trebuchet MS" w:hAnsi="Trebuchet MS"/>
          <w:sz w:val="22"/>
          <w:szCs w:val="22"/>
          <w:rtl w:val="0"/>
          <w:lang w:val="it-IT"/>
        </w:rPr>
        <w:t>Laura Pinelli, Giulio Ranaldi, Romina Laurito, Francesco Coschino, Milena Bozzurra, Beatriz Pino Uria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Fonts w:ascii="Trebuchet MS" w:cs="Trebuchet MS" w:hAnsi="Trebuchet MS" w:eastAsia="Trebuchet MS"/>
          <w:outline w:val="0"/>
          <w:color w:val="2d2d2d"/>
          <w:sz w:val="22"/>
          <w:szCs w:val="22"/>
          <w:u w:color="2d2d2d"/>
          <w14:textFill>
            <w14:solidFill>
              <w14:srgbClr w14:val="2D2D2D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Fonts w:ascii="Trebuchet MS" w:cs="Trebuchet MS" w:hAnsi="Trebuchet MS" w:eastAsia="Trebuchet MS"/>
          <w:b w:val="1"/>
          <w:bCs w:val="1"/>
          <w:outline w:val="0"/>
          <w:color w:val="2d2d2d"/>
          <w:sz w:val="22"/>
          <w:szCs w:val="22"/>
          <w:u w:color="2d2d2d"/>
          <w14:textFill>
            <w14:solidFill>
              <w14:srgbClr w14:val="2D2D2D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2d2d2d"/>
          <w:sz w:val="22"/>
          <w:szCs w:val="22"/>
          <w:u w:color="2d2d2d"/>
          <w:rtl w:val="0"/>
          <w:lang w:val="it-IT"/>
          <w14:textFill>
            <w14:solidFill>
              <w14:srgbClr w14:val="2D2D2D"/>
            </w14:solidFill>
          </w14:textFill>
        </w:rPr>
        <w:t>Contatti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Fonts w:ascii="Trebuchet MS" w:cs="Trebuchet MS" w:hAnsi="Trebuchet MS" w:eastAsia="Trebuchet MS"/>
          <w:outline w:val="0"/>
          <w:color w:val="2d2d2d"/>
          <w:sz w:val="22"/>
          <w:szCs w:val="22"/>
          <w:u w:color="2d2d2d"/>
          <w14:textFill>
            <w14:solidFill>
              <w14:srgbClr w14:val="2D2D2D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"http://www.paleoes.com/"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www.archeofest.com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"http://www.paleoes.com"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www.paleoes.com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"mailto:info@archeofest.com"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info@archeofest.com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Nessuno"/>
          <w:rFonts w:ascii="Trebuchet MS" w:hAnsi="Trebuchet MS"/>
          <w:sz w:val="22"/>
          <w:szCs w:val="22"/>
          <w:rtl w:val="0"/>
          <w:lang w:val="it-IT"/>
        </w:rPr>
        <w:t>Sonia Tucci</w:t>
        <w:tab/>
        <w:tab/>
        <w:t>+39 338 883 2396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Nessuno"/>
          <w:rFonts w:ascii="Trebuchet MS" w:hAnsi="Trebuchet MS"/>
          <w:sz w:val="22"/>
          <w:szCs w:val="22"/>
          <w:rtl w:val="0"/>
          <w:lang w:val="it-IT"/>
        </w:rPr>
        <w:t>Massimo Massussi</w:t>
        <w:tab/>
        <w:t>+39 339 620 3329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Nessuno"/>
          <w:rFonts w:ascii="Trebuchet MS" w:hAnsi="Trebuchet MS"/>
          <w:sz w:val="22"/>
          <w:szCs w:val="22"/>
          <w:rtl w:val="0"/>
          <w:lang w:val="it-IT"/>
        </w:rPr>
        <w:t>Social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"https://www.facebook.com/PaleoesEXTAD/"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https://www.facebook.com/PaleoesEXTAD/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"https://www.facebook.com/archeofestit/"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https://www.facebook.com/archeofestit/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"https://www.instagram.com/archeofest_/"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https://www.instagram.com/archeofest_/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rPr>
          <w:rStyle w:val="Nessuno"/>
          <w:rFonts w:ascii="Trebuchet MS" w:cs="Trebuchet MS" w:hAnsi="Trebuchet MS" w:eastAsia="Trebuchet MS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"https://www.instagram.com/paleoesextad/"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https://www.instagram.com/paleoesextad/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"https://www.tiktok.com/@archeofest2024"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https://www.tiktok.com/@archeofest2024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num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08"/>
          <w:tab w:val="num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08"/>
          <w:tab w:val="left" w:pos="1416"/>
          <w:tab w:val="num" w:pos="2124"/>
          <w:tab w:val="left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08"/>
          <w:tab w:val="left" w:pos="1416"/>
          <w:tab w:val="left" w:pos="2124"/>
          <w:tab w:val="num" w:pos="2831"/>
          <w:tab w:val="left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2843" w:hanging="32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08"/>
          <w:tab w:val="left" w:pos="1416"/>
          <w:tab w:val="left" w:pos="2124"/>
          <w:tab w:val="left" w:pos="2831"/>
          <w:tab w:val="num" w:pos="3540"/>
          <w:tab w:val="left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num" w:pos="4248"/>
          <w:tab w:val="left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num" w:pos="4956"/>
          <w:tab w:val="left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4968" w:hanging="28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num" w:pos="5664"/>
          <w:tab w:val="left" w:pos="6372"/>
          <w:tab w:val="left" w:pos="7079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08"/>
          <w:tab w:val="left" w:pos="1416"/>
          <w:tab w:val="left" w:pos="2124"/>
          <w:tab w:val="left" w:pos="2831"/>
          <w:tab w:val="left" w:pos="3540"/>
          <w:tab w:val="left" w:pos="4248"/>
          <w:tab w:val="left" w:pos="4956"/>
          <w:tab w:val="left" w:pos="5664"/>
          <w:tab w:val="num" w:pos="6372"/>
          <w:tab w:val="left" w:pos="7079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rebuchet MS" w:cs="Trebuchet MS" w:hAnsi="Trebuchet MS" w:eastAsia="Trebuchet MS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Helvetica Neue" w:cs="Helvetica Neue" w:hAnsi="Helvetica Neue" w:eastAsia="Helvetica Neue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rFonts w:ascii="Trebuchet MS" w:cs="Trebuchet MS" w:hAnsi="Trebuchet MS" w:eastAsia="Trebuchet MS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