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>Alimentazione in viaggio.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>Esperienza storica e prospettive dell'accoglienza a Campagnano di Roma</w:t>
      </w:r>
    </w:p>
    <w:p>
      <w:pPr>
        <w:pStyle w:val="Normal.0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it-IT"/>
        </w:rPr>
        <w:t xml:space="preserve">Da oltre due millenni Campagnano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è </w:t>
      </w:r>
      <w:r>
        <w:rPr>
          <w:rFonts w:ascii="Helvetica Neue" w:hAnsi="Helvetica Neue"/>
          <w:sz w:val="26"/>
          <w:szCs w:val="26"/>
          <w:rtl w:val="0"/>
          <w:lang w:val="it-IT"/>
        </w:rPr>
        <w:t>tappa obbligata per i viaggiatori da e per Roma, confluenza tra Cassia e Amerina, tra Francigena e Romea.</w:t>
      </w:r>
    </w:p>
    <w:p>
      <w:pPr>
        <w:pStyle w:val="Normal.0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it-IT"/>
        </w:rPr>
        <w:t>Dai dati archeologici della Mansio ad Vacanas ai sonetti del Belli, il MAP di Campagnano ricerca e ricostruisce la diacronia dell'accoglienza, dell'alimentazione e del riposo, recuperando il rapporto tra la Comunit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á </w:t>
      </w:r>
      <w:r>
        <w:rPr>
          <w:rFonts w:ascii="Helvetica Neue" w:hAnsi="Helvetica Neue"/>
          <w:sz w:val="26"/>
          <w:szCs w:val="26"/>
          <w:rtl w:val="0"/>
          <w:lang w:val="it-IT"/>
        </w:rPr>
        <w:t>che offre la propria tradizione enogastronomica e il viandante in transito, veicolo di storie dal mondo.</w:t>
      </w:r>
    </w:p>
    <w:p>
      <w:pPr>
        <w:pStyle w:val="Normal.0"/>
      </w:pPr>
      <w:r>
        <w:rPr>
          <w:rFonts w:ascii="Helvetica Neue" w:hAnsi="Helvetica Neue"/>
          <w:sz w:val="26"/>
          <w:szCs w:val="26"/>
          <w:rtl w:val="0"/>
          <w:lang w:val="it-IT"/>
        </w:rPr>
        <w:t>Lo studio delle informazioni e la loro costante divulgazione da parte dell'istituzione Museale accompagnano, insieme a molteplici altre iniziative del Comune e dell'associazionismo locale, la crescita di consapevolezza della cittadinanza campagnanese, chiamata a recuperare nell'ospitalit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e nell'offerta alimentare la propria eredit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culturale alle soglie del Giubileo 2025.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