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line="340" w:lineRule="atLeast"/>
        <w:rPr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Culture culinarie d</w:t>
      </w:r>
      <w:r>
        <w:rPr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’</w:t>
      </w:r>
      <w:r>
        <w:rPr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Europa: identit</w:t>
      </w:r>
      <w:r>
        <w:rPr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>à</w:t>
      </w:r>
      <w:r>
        <w:rPr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, diversit</w:t>
      </w:r>
      <w:r>
        <w:rPr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 xml:space="preserve">à </w:t>
      </w:r>
      <w:r>
        <w:rPr>
          <w:b w:val="1"/>
          <w:bCs w:val="1"/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e dialogo</w:t>
      </w:r>
    </w:p>
    <w:p>
      <w:pPr>
        <w:pStyle w:val="Di default"/>
        <w:spacing w:before="0" w:line="340" w:lineRule="atLeast"/>
        <w:rPr>
          <w:outline w:val="0"/>
          <w:color w:val="1d2228"/>
          <w:sz w:val="26"/>
          <w:szCs w:val="26"/>
          <w:u w:color="1d22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 </w:t>
      </w:r>
    </w:p>
    <w:p>
      <w:pPr>
        <w:pStyle w:val="Di default"/>
        <w:spacing w:before="0" w:line="340" w:lineRule="atLeast"/>
        <w:rPr>
          <w:outline w:val="0"/>
          <w:color w:val="1d2228"/>
          <w:sz w:val="26"/>
          <w:szCs w:val="26"/>
          <w:u w:color="1d22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Il cibo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 xml:space="preserve">é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cultura. Eppure c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 xml:space="preserve">’é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ancora molto da fare per avvicinare il mondo della cultura a quello del cibo. L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intervento esaminer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 xml:space="preserve">à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come lo studio delle ricche culture culinarie europee e della loro storia proponga una visione articolata dei grandi cambiamenti sociali, politici ed economici avvenuti nel nostro continente. Il cibo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 xml:space="preserve">é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parte importante della memoria collettiva di una popolazione, di gruppi di individui. E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’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anche uno dei modi piu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’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semplicie diretti di promuovere il dialogo tra culture diverse e la comprensione tra le genti.</w:t>
      </w:r>
    </w:p>
    <w:p>
      <w:pPr>
        <w:pStyle w:val="Di default"/>
        <w:spacing w:before="0" w:line="340" w:lineRule="atLeast"/>
        <w:rPr>
          <w:outline w:val="0"/>
          <w:color w:val="1d2228"/>
          <w:sz w:val="26"/>
          <w:szCs w:val="26"/>
          <w:u w:color="1d2228"/>
          <w:shd w:val="clear" w:color="auto" w:fill="ffffff"/>
          <w14:textFill>
            <w14:solidFill>
              <w14:srgbClr w14:val="1D2228"/>
            </w14:solidFill>
          </w14:textFill>
        </w:rPr>
      </w:pP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 </w:t>
      </w:r>
    </w:p>
    <w:p>
      <w:pPr>
        <w:pStyle w:val="Di default"/>
        <w:spacing w:before="0" w:line="340" w:lineRule="atLeast"/>
      </w:pP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Da questa premessa si illustrer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 xml:space="preserve">à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come gli europei prestino una crescente attenzione alle proprie scelte in materia di cibo, sia per motivi legati alla salute che per ragioni etiche e di sostenibilit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 xml:space="preserve">à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e rispetto nei confronti del pianeta Terra. La consapevolezza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 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dell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importanza delle tradizioni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 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culinarie, del cibo come patrimonio culturale intangibile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 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puo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’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favorire la protezione della biodiversit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fr-FR"/>
          <w14:textFill>
            <w14:solidFill>
              <w14:srgbClr w14:val="1D2228"/>
            </w14:solidFill>
          </w14:textFill>
        </w:rPr>
        <w:t>à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, contribuire a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 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combattere il cambiamento climatico, incoraggiare uno sviluppo locale sostenibile, un turismo locale sostenibile, nonch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é  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sostenere l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’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 xml:space="preserve">inclusione e la coesione sociale. </w:t>
      </w:r>
      <w:r>
        <w:rPr>
          <w:outline w:val="0"/>
          <w:color w:val="1d2228"/>
          <w:sz w:val="26"/>
          <w:szCs w:val="26"/>
          <w:u w:color="1d2228"/>
          <w:shd w:val="clear" w:color="auto" w:fill="ffffff"/>
          <w:rtl w:val="0"/>
          <w:lang w:val="it-IT"/>
          <w14:textFill>
            <w14:solidFill>
              <w14:srgbClr w14:val="1D2228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